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7530708" wp14:editId="3741974C">
            <wp:simplePos x="0" y="0"/>
            <wp:positionH relativeFrom="column">
              <wp:posOffset>-1008883</wp:posOffset>
            </wp:positionH>
            <wp:positionV relativeFrom="paragraph">
              <wp:posOffset>-660713</wp:posOffset>
            </wp:positionV>
            <wp:extent cx="7386452" cy="10394336"/>
            <wp:effectExtent l="0" t="0" r="508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r="2851"/>
                    <a:stretch/>
                  </pic:blipFill>
                  <pic:spPr bwMode="auto">
                    <a:xfrm>
                      <a:off x="0" y="0"/>
                      <a:ext cx="7386103" cy="1039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lastRenderedPageBreak/>
        <w:t>-защита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4265C9" w:rsidRPr="00625684" w:rsidRDefault="004265C9" w:rsidP="00426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684">
        <w:rPr>
          <w:rFonts w:ascii="Times New Roman" w:hAnsi="Times New Roman" w:cs="Times New Roman"/>
          <w:b/>
          <w:sz w:val="24"/>
          <w:szCs w:val="24"/>
        </w:rPr>
        <w:t>III. ПЕРЕЧЕНЬ СИТУАЦИЙ КОНФЛИКТА ИНТЕРЕСОВ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6. Ситуации, при которых возникает конфликт интересов: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-работник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-работник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-работник или иное лицо, с которым связана личная заинтересованность работника, выполняет или намерен выполнять оплачиваемую работу в другой организации, имеющей деловые отношения с учреждением, намеревающейся установить такие отношения;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-работник или иное лицо, с которым связана личная заинтересованность работника, получает материальные блага или услуги от иной организации, которая имеет деловые отношения с учреждением, намеревается установить такие отношения;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-работник или иное лицо, с которым связана личная заинтересованность работника, получает дорогостоящие подарки от своего подчиненного или иного работника учреждения, в отношении которого работник выполняет контрольные функции;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-работник использует информацию, ставшую ему известной в ходе выполнения трудовых обязанностей, для получения выгоды или преимуще</w:t>
      </w:r>
      <w:proofErr w:type="gramStart"/>
      <w:r w:rsidRPr="00625684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625684">
        <w:rPr>
          <w:rFonts w:ascii="Times New Roman" w:hAnsi="Times New Roman" w:cs="Times New Roman"/>
          <w:sz w:val="24"/>
          <w:szCs w:val="24"/>
        </w:rPr>
        <w:t>я себя или иного лица, с которым связана личная заинтересованность работника;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-работник в ходе выполнения своих трудовых обязанностей на своем рабочем месте выполняет другую работу, которая приносит ему материальную выгоду;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-работник использует помещения учреждения в целях личного обогащения;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-работник использует имя учреждения или ходатайствует от имени учреждения в целях личного обогащения.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7. Приведенный перечень ситуаций конфликта интересов не является исчерпывающим. Возможность других ситуаций конфликта интересов рассматривается при их возникновении.</w:t>
      </w:r>
    </w:p>
    <w:p w:rsidR="004265C9" w:rsidRPr="0051721D" w:rsidRDefault="004265C9" w:rsidP="00426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21D">
        <w:rPr>
          <w:rFonts w:ascii="Times New Roman" w:hAnsi="Times New Roman" w:cs="Times New Roman"/>
          <w:b/>
          <w:sz w:val="24"/>
          <w:szCs w:val="24"/>
        </w:rPr>
        <w:t>IV. ОБЯЗАННОСТИ РАБОТНИКОВ В СВЯЗИ С РАСКРЫТИЕМ И УРЕГУЛИРОВАНИЕМ КОНФЛИКТА ИНТЕРЕСОВ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8. Работники учреждения обязаны: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-при принятии решений по деловым вопросам и выполнении своих трудовых обязанностей руководствоваться интересами учреждения – без учета своих личных интересов, интересов своих родственников и друзей;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-избегать (по возможности) ситуаций и обстоятельств, которые могут привести к конфликту интересов;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-раскрывать возникший (реальный) или потенциальный конфликт интересов;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содействовать урегулированию возникшего конфликта интересов.</w:t>
      </w:r>
    </w:p>
    <w:p w:rsidR="004265C9" w:rsidRPr="0051721D" w:rsidRDefault="004265C9" w:rsidP="00426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21D">
        <w:rPr>
          <w:rFonts w:ascii="Times New Roman" w:hAnsi="Times New Roman" w:cs="Times New Roman"/>
          <w:b/>
          <w:sz w:val="24"/>
          <w:szCs w:val="24"/>
        </w:rPr>
        <w:t>V. ПОРЯДОК РАСКРЫТИЯ КОНФЛИКТА ИНТЕРЕСОВ И ПОРЯДОК ЕГО УРЕГУЛИРОВАНИЯ. СПОСОБЫ РАЗРЕШЕНИЯ ВОЗНИКШЕГО КОНФЛИКТА ИНТЕРЕСОВ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9. Раскрытие сведений о конфликте интересов осуществляется по мере возникновения ситуаций конфликта интересов.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10. Раскрытие сведений о конфликте интересов осуществляется в письменном виде.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11. Учреждение берет на себя обязательство конфиденциального рассмотрения представленных сведений и урегулирования конфликта интересов.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lastRenderedPageBreak/>
        <w:t>12. Поступившая информация проверяется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13. 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 или что конфликт интересов имеет место быть.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14. Учреждение может использовать различные способы разрешения конфликта интересов, в том числе: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-ограничение доступа работника к конкретной информации, которая может затрагивать личные интересы работника;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684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625684">
        <w:rPr>
          <w:rFonts w:ascii="Times New Roman" w:hAnsi="Times New Roman" w:cs="Times New Roman"/>
          <w:sz w:val="24"/>
          <w:szCs w:val="24"/>
        </w:rPr>
        <w:t>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-пересмотр и изменение функциональных обязанностей работника;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-отказ работника от своего личного интереса, порождающего конфликт с интересами учреждения;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-увольнение работника по инициативе работника;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-увольнение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 и т.д.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15. 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16. При разрешении имеющегося конфликта интересов выбирается преимущественно наиболее «мягкая» мера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4265C9" w:rsidRPr="00625684" w:rsidRDefault="004265C9" w:rsidP="00426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684">
        <w:rPr>
          <w:rFonts w:ascii="Times New Roman" w:hAnsi="Times New Roman" w:cs="Times New Roman"/>
          <w:sz w:val="24"/>
          <w:szCs w:val="24"/>
        </w:rPr>
        <w:t>17.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0665A1" w:rsidRDefault="000665A1"/>
    <w:sectPr w:rsidR="00066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C9"/>
    <w:rsid w:val="000665A1"/>
    <w:rsid w:val="0042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800</Words>
  <Characters>4562</Characters>
  <Application>Microsoft Office Word</Application>
  <DocSecurity>0</DocSecurity>
  <Lines>38</Lines>
  <Paragraphs>10</Paragraphs>
  <ScaleCrop>false</ScaleCrop>
  <Company/>
  <LinksUpToDate>false</LinksUpToDate>
  <CharactersWithSpaces>5352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Катюшка</dc:creator>
  <cp:lastModifiedBy>Катюшка</cp:lastModifiedBy>
  <cp:revision>1</cp:revision>
  <dcterms:created xsi:type="dcterms:W3CDTF">2016-02-14T16:45:00Z</dcterms:created>
  <dcterms:modified xsi:type="dcterms:W3CDTF">2016-02-14T16:55:00Z</dcterms:modified>
</cp:coreProperties>
</file>