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F" w:rsidRDefault="008C2310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5E08197" wp14:editId="10D8250C">
            <wp:simplePos x="0" y="0"/>
            <wp:positionH relativeFrom="column">
              <wp:posOffset>-636963</wp:posOffset>
            </wp:positionH>
            <wp:positionV relativeFrom="paragraph">
              <wp:posOffset>-445383</wp:posOffset>
            </wp:positionV>
            <wp:extent cx="7344851" cy="10592789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/>
                    <a:stretch/>
                  </pic:blipFill>
                  <pic:spPr bwMode="auto">
                    <a:xfrm>
                      <a:off x="0" y="0"/>
                      <a:ext cx="7350528" cy="1060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279F" w:rsidRPr="003C5E67" w:rsidRDefault="000E279F" w:rsidP="003C5E67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353"/>
        <w:gridCol w:w="1550"/>
        <w:gridCol w:w="2883"/>
      </w:tblGrid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правонарушений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коррупциогенных</w:t>
            </w:r>
            <w:proofErr w:type="spellEnd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ноябрь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(оформляется в виде заключения)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 Директора по УВР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четверти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Ноябрь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УВР, ВР</w:t>
            </w: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Классные руководители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круглого стола в 9 классе на уроках обществознания по теме «Коррупция -</w:t>
            </w: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угроза для демократического государства»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  руководители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антикоррупции</w:t>
            </w:r>
            <w:proofErr w:type="spellEnd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15.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 директора по УВР</w:t>
            </w:r>
            <w:proofErr w:type="gramStart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 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3C5E67" w:rsidRPr="003C5E67" w:rsidTr="000E279F">
        <w:tc>
          <w:tcPr>
            <w:tcW w:w="4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35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течении года</w:t>
            </w:r>
          </w:p>
        </w:tc>
        <w:tc>
          <w:tcPr>
            <w:tcW w:w="28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67" w:rsidRPr="003C5E67" w:rsidRDefault="003C5E67" w:rsidP="003C5E67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5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3C5E67" w:rsidRDefault="003C5E6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774897" w:rsidRDefault="00774897" w:rsidP="00C8327D">
      <w:pPr>
        <w:spacing w:after="150"/>
        <w:rPr>
          <w:rFonts w:ascii="Georgia" w:hAnsi="Georgia" w:cs="Georgia"/>
          <w:b/>
          <w:sz w:val="28"/>
          <w:szCs w:val="28"/>
        </w:rPr>
      </w:pPr>
    </w:p>
    <w:p w:rsidR="00C8327D" w:rsidRDefault="00C8327D" w:rsidP="00C8327D">
      <w:pPr>
        <w:spacing w:after="150"/>
      </w:pPr>
      <w:r>
        <w:rPr>
          <w:rFonts w:ascii="Georgia" w:hAnsi="Georgia" w:cs="Georgia"/>
          <w:b/>
          <w:sz w:val="28"/>
          <w:szCs w:val="28"/>
        </w:rPr>
        <w:t>Приложение 1</w:t>
      </w:r>
    </w:p>
    <w:p w:rsidR="00C8327D" w:rsidRDefault="00C8327D" w:rsidP="00C8327D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Примерный план мероприятий на учебный год по противодействию коррупции в образовательном учреждении</w:t>
      </w:r>
    </w:p>
    <w:p w:rsidR="00C8327D" w:rsidRDefault="00C8327D" w:rsidP="00C8327D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Цель: </w:t>
      </w:r>
      <w:r>
        <w:rPr>
          <w:rFonts w:ascii="Georgia" w:hAnsi="Georgia" w:cs="Georgia"/>
          <w:sz w:val="24"/>
          <w:szCs w:val="24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ОУ.</w:t>
      </w:r>
    </w:p>
    <w:p w:rsidR="00C8327D" w:rsidRDefault="00C8327D" w:rsidP="00C8327D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Задачи:</w:t>
      </w:r>
    </w:p>
    <w:p w:rsidR="00C8327D" w:rsidRDefault="00C8327D" w:rsidP="00C8327D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систематизация условий, способствующих появлению коррупции в ОУ;</w:t>
      </w:r>
    </w:p>
    <w:p w:rsidR="00C8327D" w:rsidRDefault="00C8327D" w:rsidP="00C8327D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разработка мер, направленных на обеспечение прозрачности действий ответственных и должностных лиц;</w:t>
      </w:r>
    </w:p>
    <w:p w:rsidR="00C8327D" w:rsidRDefault="00C8327D" w:rsidP="00C8327D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совершенствование методов воспитания и обучения учащихся нравственным нормам, составляющим основу личности, устойчивой к коррупции;</w:t>
      </w:r>
    </w:p>
    <w:p w:rsidR="00C8327D" w:rsidRDefault="00C8327D" w:rsidP="00C8327D">
      <w:pPr>
        <w:numPr>
          <w:ilvl w:val="0"/>
          <w:numId w:val="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содействие реализации прав участников образовательного процесса на доступ к информации о фактах коррупции, а также на их свободное освещение в средствах массовой информации.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29"/>
        <w:gridCol w:w="1458"/>
        <w:gridCol w:w="1950"/>
      </w:tblGrid>
      <w:tr w:rsidR="00C8327D" w:rsidTr="003B5032">
        <w:trPr>
          <w:trHeight w:val="802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 xml:space="preserve">Срок </w:t>
            </w:r>
            <w:r>
              <w:rPr>
                <w:b/>
                <w:bCs/>
                <w:i/>
                <w:iCs/>
              </w:rPr>
              <w:br/>
              <w:t>выполнения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C8327D" w:rsidTr="003B5032">
        <w:trPr>
          <w:trHeight w:val="407"/>
        </w:trPr>
        <w:tc>
          <w:tcPr>
            <w:tcW w:w="5000" w:type="pct"/>
            <w:gridSpan w:val="3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Издание приказов по школе:</w:t>
            </w:r>
          </w:p>
          <w:p w:rsidR="00C8327D" w:rsidRDefault="00C8327D" w:rsidP="003B5032">
            <w:pPr>
              <w:pStyle w:val="a3"/>
            </w:pPr>
            <w:r>
              <w:t>1. Об организации работы по противодействию коррупции в образовательном учреждении.</w:t>
            </w:r>
          </w:p>
          <w:p w:rsidR="00C8327D" w:rsidRDefault="00C8327D" w:rsidP="003B5032">
            <w:pPr>
              <w:pStyle w:val="a3"/>
            </w:pPr>
            <w:r>
              <w:t>2. О соблюдении антикоррупционного законодательства РФ в сфере образования в ОУ.</w:t>
            </w:r>
          </w:p>
          <w:p w:rsidR="00C8327D" w:rsidRDefault="00C8327D" w:rsidP="003B5032">
            <w:pPr>
              <w:pStyle w:val="a3"/>
            </w:pPr>
            <w:r>
              <w:t>3. Об утверждении плана мероприятий на учебный год по противодействию коррупции в ОУ.</w:t>
            </w:r>
          </w:p>
          <w:p w:rsidR="00C8327D" w:rsidRDefault="00C8327D" w:rsidP="003B5032">
            <w:pPr>
              <w:pStyle w:val="a3"/>
            </w:pPr>
            <w:r>
              <w:t>4. Об утверждении Положения об антикоррупционной рабочей группе по противодействию коррупции в ОУ.</w:t>
            </w:r>
          </w:p>
          <w:p w:rsidR="00C8327D" w:rsidRDefault="00C8327D" w:rsidP="003B5032">
            <w:pPr>
              <w:pStyle w:val="a3"/>
            </w:pPr>
            <w:r>
              <w:t>5. О создании рабочей группы по реализации стратегии антикоррупционной политики в ОУ.</w:t>
            </w:r>
          </w:p>
          <w:p w:rsidR="00C8327D" w:rsidRDefault="00C8327D" w:rsidP="003B5032">
            <w:pPr>
              <w:pStyle w:val="a3"/>
            </w:pPr>
            <w:r>
              <w:t>6. О недопущении незаконных сборов денежных средств с родителей (законных представителей) обучающихся.</w:t>
            </w:r>
          </w:p>
          <w:p w:rsidR="00C8327D" w:rsidRDefault="00C8327D" w:rsidP="003B5032">
            <w:pPr>
              <w:pStyle w:val="a3"/>
            </w:pPr>
            <w:r>
              <w:t>7. О порядке организации и проведения антикоррупционной экспертизы нормативных правовых актов и их проектов.</w:t>
            </w:r>
          </w:p>
          <w:p w:rsidR="00C8327D" w:rsidRDefault="00C8327D" w:rsidP="003B5032">
            <w:pPr>
              <w:pStyle w:val="a3"/>
            </w:pPr>
            <w:r>
              <w:t>8. Об утверждении регламента работы с обращениями граждан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Заседания управляющего совета школы: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Отчет главного бухгалтера о распределении стимулирующей части фонда оплаты труда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Отчет директора школы об итогах экспертной оценки последствий сдачи в аренду свободных площадей и передачи в безвозмездное пользование закрепленного за образовательным учреждением муниципального имущества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Отчет директора школы о целевом использовании дорогостоящего оборудования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lastRenderedPageBreak/>
              <w:t>• Отчет директора школы о расходовании безвозмездной (спонсорской, благотворительной) помощи в школе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Педагогический совет «Пропаганда антикоррупционных поведенческих моделей в ОУ»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Собрание трудового коллектива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Общешкольное родительское собрание «Формирование антикоррупционного мировоззрения обучающихся»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Совещание классных руководителей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Заседание методического объединения классных руководителей «Деятельность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Совещания при директоре: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 ходе реализации деятельности ОУ по противодействию коррупционным правонарушениям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Итоги реализации комплексного плана мероприятий по противодействию «бытовой» коррупции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Май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Отчет главного бухгалтера школы о формировании и расходовании бюджетных средств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О ходе реализации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7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Отчет главного бухгалтера о формировании и расходовании внебюджетных средств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Заседание научно-методического совета «Методика организации и проведения антикоррупционных уроков в школе»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 xml:space="preserve">Зам. директора </w:t>
            </w:r>
            <w:r>
              <w:br/>
              <w:t>по НМР</w:t>
            </w:r>
          </w:p>
        </w:tc>
      </w:tr>
      <w:tr w:rsidR="00C8327D" w:rsidTr="003B5032">
        <w:trPr>
          <w:trHeight w:val="311"/>
        </w:trPr>
        <w:tc>
          <w:tcPr>
            <w:tcW w:w="5000" w:type="pct"/>
            <w:gridSpan w:val="3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Меры по нормативному обеспечению противодействия коррупции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Экспертиза действующих нормативно-правовых актов, подлежащих проверке на наличие положений, способствующих появлению коррупции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5000" w:type="pct"/>
            <w:gridSpan w:val="3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Доступность информации о системе образования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Размещение на сайте ОУ нормативно-правовых и локальных актов: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образовательная программа ОУ;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рабочие программы учебных курсов, предметов, дисциплин (модулей);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годовой календарный учебный график ОУ;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порядок и процедура приема обучающихся в ОУ;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информация о праве граждан на получение бесплатного образования;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информация об изменениях в действующем законодательстве в сфере образования;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публичный отчет директора ОУ об образовательной и финансово-хозяйственной деятельности;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отчет о целевом расходовании бюджетных средств, выделенных на капитальный ремонт, приобретение оборудования, мебели, инвентаря для нужд ОУ;</w:t>
            </w:r>
          </w:p>
          <w:p w:rsidR="00C8327D" w:rsidRDefault="00C8327D" w:rsidP="003B5032">
            <w:pPr>
              <w:pStyle w:val="a3"/>
              <w:ind w:left="170"/>
            </w:pPr>
            <w:r>
              <w:t xml:space="preserve">• каталог тематических </w:t>
            </w:r>
            <w:proofErr w:type="spellStart"/>
            <w:r>
              <w:t>интернет-ресурсов</w:t>
            </w:r>
            <w:proofErr w:type="spellEnd"/>
            <w:r>
              <w:t xml:space="preserve"> по антикоррупционной деятельности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2732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lastRenderedPageBreak/>
              <w:t>Размещение на информационном стенде «Коррупция — барьер развитию общества»:</w:t>
            </w:r>
          </w:p>
          <w:p w:rsidR="00C8327D" w:rsidRDefault="00C8327D" w:rsidP="003B5032">
            <w:pPr>
              <w:pStyle w:val="a3"/>
              <w:ind w:left="170"/>
            </w:pPr>
            <w:r>
              <w:t>• лицензии, свидетельства об аккредитации, устава ОУ и т.д.;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нормативных актов о режиме работы ОУ;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графика и порядка приема граждан должностными лицами ОУ по личным вопросам;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списка родителей (законных представителей), которые внесли вклад в благотворительный фонд ОУ (без указания суммы)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Открытие прямой телефонной линии с директором ОУ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Составление графика и организация личного приема граждан администрацией ОУ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Размещение в доступном месте опечатанного ящика для жалоб, заявлений на неправомерные действия работников ОУ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АХР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Анкетирование обучающихся 9–11-х классов по вопросам «бытовой» коррупции в сфере образования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Анкетирование обучающихся 9–11-х классов и их родителей (законных представителей) «О доверии граждан к современной власти»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Май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доступностью услуг и качеством общего образования»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Мониторинг эффективности антикоррупционных мероприятий в ОУ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Тестирование обучающихся 10-х классов «Экономическая свобода и социальная ответственность»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5000" w:type="pct"/>
            <w:gridSpan w:val="3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Меры по совершенствованию управления в целях предупреждения коррупции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Отчет директора школы перед педагогическим коллективом и родительской общественностью о результатах антикоррупционной деятельности ОУ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Мониторинг и выявление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1 раз в полугодие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Заключение соглашения об обмене информацией о фактах коррупции между ОУ и правоохранительными органами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Заключение соглашения о сотрудничестве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Директор школы</w:t>
            </w:r>
          </w:p>
        </w:tc>
      </w:tr>
      <w:tr w:rsidR="00C8327D" w:rsidTr="003B5032">
        <w:trPr>
          <w:trHeight w:val="3477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lastRenderedPageBreak/>
              <w:t>Создание единой системы муниципальной оценки качества образования с использованием процедур: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организации и проведения государственной (итоговой) аттестации для 9-х и 11-х классов;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аттестации педагогических и руководящих кадров;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независимой экспертизы оценки качества образования;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мониторинговых исследований в сфере образования;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статистических наблюдений;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самоанализа деятельности ОУ;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экспертизы инноваций, проектов образовательных и учебных программ, инновационного опыта педагогов;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создания системы информирования органа управления образованием;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создания единой системы критериев оценки качества образования (результаты, процессы, условия)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Совершенствование контроля за организацией и проведением ЕГЭ:</w:t>
            </w:r>
          </w:p>
          <w:p w:rsidR="00C8327D" w:rsidRDefault="00C8327D" w:rsidP="003B5032">
            <w:pPr>
              <w:pStyle w:val="a3"/>
              <w:ind w:left="170"/>
            </w:pPr>
            <w:r>
              <w:t>• развитие института общественного наблюдения;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организация информирования участников ЕГЭ и их родителей (законных представителей);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определение ответственности должностных лиц, привлекаемых к подготовке и проведению ЕГЭ, за неисполнение, ненадлежащее выполнение обязанностей и злоупотребление служебным положением;</w:t>
            </w:r>
          </w:p>
          <w:p w:rsidR="00C8327D" w:rsidRDefault="00C8327D" w:rsidP="003B5032">
            <w:pPr>
              <w:pStyle w:val="a3"/>
              <w:ind w:left="170"/>
            </w:pPr>
            <w:r>
              <w:t>• обеспечение ознакомления участников ЕГЭ с полученными ими результатами;</w:t>
            </w:r>
          </w:p>
          <w:p w:rsidR="00C8327D" w:rsidRDefault="00C8327D" w:rsidP="003B5032">
            <w:pPr>
              <w:pStyle w:val="a3"/>
              <w:ind w:left="170"/>
            </w:pPr>
            <w:r>
              <w:t>• участие работников ОУ в составе ГЭК, предметных комиссий, конфликтных комиссий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295"/>
        </w:trPr>
        <w:tc>
          <w:tcPr>
            <w:tcW w:w="5000" w:type="pct"/>
            <w:gridSpan w:val="3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Антикоррупционное образование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Разработка учебно-методического пособия для учителей и классных руководителей по организации антикоррупционного образования обучающихся и его внедрение в образовательный процесс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НМР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Разработка образовательно-просветительской программы для обучающихся по вопросам предупреждения коррупции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Разработка элективных курсов по проблеме противодействия коррупции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 xml:space="preserve">Зам. директора </w:t>
            </w:r>
            <w:r>
              <w:br/>
              <w:t>по НМР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Олимпиада старшеклассников по праву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среди классных руководителей на лучшую разработку классного часа по антикоррупционной тематике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среди учителей на лучшую методику проведения урока, воспитательного мероприятия по антикоррупционной тематике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Разработка программы просвещения родителей (законных представителей) по вопросам антикоррупционного образования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Методические семинары для классных руководителей: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«Коррупция как социально-правовая проблема современной России»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 xml:space="preserve">Зам. директора </w:t>
            </w:r>
            <w:r>
              <w:br/>
              <w:t>по НМР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«Антикоррупционная политика: проблемы воспитания молодежи»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«Коррупция и противодействие ей в сфере образовательной деятельности»;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«Федеральные, региональные и национальные проблемы правового регулирования антикоррупционной политики в сфере образования и особенности ее отражения в антикоррупционном законодательстве»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«Коррупционная преступность в сфере образования и региональные особенности борьбы с коррупцией»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«Уголовно-правовые средства противодействия коррупции в сфере образования»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281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lastRenderedPageBreak/>
              <w:t>• «Проблемы и перспективы антикоррупционного образования»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Семинар для классных руководителей «Формирование антикоррупционной нравственно-правовой культуры»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487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Подготовка перечня тем по истории и обществознанию по антикоррупционной тематике для учащихся 9–11-х классов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Включение в учебные планы 9–11-х классов элективных курсов, модулей в рамках предметов, дисциплин правовой направленности, раскрывающих современные подходы к противодействию коррупции в РФ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сочинений: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«Гражданин и коррупция» (5–6-е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«Мое отношение к коррупции» (8–9-е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«Будущее моей страны — в моих руках» (10–11-е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Организация и проведение недели правовых знаний с целью повышения уровня правосознания и правовой культуры (2–11-е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Единый день правовых знаний «Что я знаю о своих правах?»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1 раз в месяц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творческих работ: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«Как бороться со взятками» (9-е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«Легко ли всегда быть честным?» (10-е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«Если бы я стал президентом» (11-е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антикоррупционных плакатов «Нет коррупции!»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Конкурс на изготовление антикоррупционной закладки для учебников (7–8-е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Диспуты: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«Много денег не бывает» (8–9-е классы);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«Справедливо или несправедливо» (10–11-е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Дискуссия «Антикоррупционные меры в РФ» (11-е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Круглые столы: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«Методы борьбы с коррупцией и их эффективность» (10-е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292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«Коррупция — угроза для демократического государства» (11-е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Деловая игра «Коррупция: выигрыш или убыток?» (8-е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УВР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Фестиваль-игра «Денежку наживай, да честь не продавай» (7-е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51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Литературно-музыкальное кафе для учащихся и родителей (законных представителей) «Ты и великая, ты и могучая, матушка Русь!»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 xml:space="preserve">Классные часы, посвященные Международному дню </w:t>
            </w:r>
            <w:proofErr w:type="spellStart"/>
            <w:r>
              <w:t>антикоррупции</w:t>
            </w:r>
            <w:proofErr w:type="spellEnd"/>
            <w:r>
              <w:t>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«Не в службу, а в дружбу» (2-е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«Своего "спасибо" не жалей, а чужого не жди» (3-и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«Хорошо тому делать добро, кто его помнит» (4-е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«Быть честным» (5-е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«На страже порядка» (6-е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«По законам справедливости» (7-е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«Мое отношение к коррупции» (8-е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«Что ты знаешь о коррупции» (9-е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«Российское законодательство против коррупции» (10-е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Классные часы: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«Мы все разные, но у нас равные права» (2-е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«Деньги свои и чужие» (3-и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«Того, кто хоть что-нибудь стоит, довольно сложно купить» (4-е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«Можно ли противодействовать коррупции?» (5-е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«Коррупция и борьба с ней» (6-е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«Можно ли победить коррупцию?» (7-е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«Коррупция и образование» (8-е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«Мое отношение к антикоррупционной политике в РФ» (9-е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lastRenderedPageBreak/>
              <w:t>• «Коррупция как способ борьбы за власть» (10-е классы);</w:t>
            </w:r>
          </w:p>
          <w:p w:rsidR="00C8327D" w:rsidRDefault="00C8327D" w:rsidP="003B5032">
            <w:pPr>
              <w:pStyle w:val="a3"/>
              <w:ind w:left="170"/>
            </w:pPr>
            <w:r>
              <w:t xml:space="preserve">• «Коррупция как симптом общественной государственной дисфункции» </w:t>
            </w:r>
            <w:r>
              <w:br/>
              <w:t>(11-е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lastRenderedPageBreak/>
              <w:t>Январь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lastRenderedPageBreak/>
              <w:t>Тематические классные часы «Отношение к деньгам как проверка нравственной стойкости человека» (7–11-е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Профилактические беседы «Личность. Мораль. Право» (7–9-е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1 раз в четверть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Интеллектуальная игра «Антикоррупционный словарь» (10–11-е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Социальный практикум «Боремся с коррупцией» (10-е классы)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Социальный педагог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Научно-практическая конференция для обучающихся 10–11-х классов на тему «Борьба с коррупцией как борьба за устранение политических противников: тоталитарная и авторитарная модели с коррупцией»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НМР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Книжные выставки: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«Права человека»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Заведующий библиотекой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«Наши права — наши обязанности»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«Право на образование»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«Подросток и закон»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«Закон в твоей жизни»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Май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</w:pPr>
            <w:r>
              <w:t>Правовой всеобуч «Час правовых знаний для родителей»:</w:t>
            </w:r>
          </w:p>
          <w:p w:rsidR="00C8327D" w:rsidRDefault="00C8327D" w:rsidP="003B5032">
            <w:pPr>
              <w:pStyle w:val="a3"/>
              <w:ind w:left="170"/>
            </w:pPr>
            <w:r>
              <w:t>• «Правовая ответственность несовершеннолетних»;</w:t>
            </w:r>
          </w:p>
        </w:tc>
        <w:tc>
          <w:tcPr>
            <w:tcW w:w="522" w:type="pct"/>
          </w:tcPr>
          <w:p w:rsidR="00C8327D" w:rsidRDefault="00C8327D" w:rsidP="003B5032">
            <w:pPr>
              <w:pStyle w:val="a3"/>
              <w:jc w:val="center"/>
            </w:pPr>
          </w:p>
          <w:p w:rsidR="00C8327D" w:rsidRDefault="00C8327D" w:rsidP="003B5032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653" w:type="pct"/>
            <w:vMerge w:val="restar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Зам. директора по ВР</w:t>
            </w: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«Конфликтные ситуации и выход из них»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327D" w:rsidTr="003B5032">
        <w:trPr>
          <w:trHeight w:val="60"/>
        </w:trPr>
        <w:tc>
          <w:tcPr>
            <w:tcW w:w="3825" w:type="pct"/>
            <w:hideMark/>
          </w:tcPr>
          <w:p w:rsidR="00C8327D" w:rsidRDefault="00C8327D" w:rsidP="003B5032">
            <w:pPr>
              <w:pStyle w:val="a3"/>
              <w:ind w:left="170"/>
            </w:pPr>
            <w:r>
              <w:t>• «Защита законных интересов несовершеннолетних от угроз, связанных с коррупцией»</w:t>
            </w:r>
          </w:p>
        </w:tc>
        <w:tc>
          <w:tcPr>
            <w:tcW w:w="522" w:type="pct"/>
            <w:hideMark/>
          </w:tcPr>
          <w:p w:rsidR="00C8327D" w:rsidRDefault="00C8327D" w:rsidP="003B503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653" w:type="pct"/>
            <w:vMerge/>
            <w:hideMark/>
          </w:tcPr>
          <w:p w:rsidR="00C8327D" w:rsidRDefault="00C8327D" w:rsidP="003B503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8327D" w:rsidRDefault="00C8327D" w:rsidP="00C8327D">
      <w:r>
        <w:rPr>
          <w:rFonts w:ascii="Georgia" w:hAnsi="Georgia" w:cs="Georgia"/>
          <w:sz w:val="24"/>
          <w:szCs w:val="24"/>
        </w:rPr>
        <w:t xml:space="preserve"> </w:t>
      </w:r>
    </w:p>
    <w:p w:rsidR="00C7537C" w:rsidRDefault="00C7537C"/>
    <w:sectPr w:rsidR="00C7537C" w:rsidSect="00C832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3D8"/>
    <w:multiLevelType w:val="hybridMultilevel"/>
    <w:tmpl w:val="BD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D"/>
    <w:rsid w:val="000E279F"/>
    <w:rsid w:val="003C5E67"/>
    <w:rsid w:val="00774897"/>
    <w:rsid w:val="008C2310"/>
    <w:rsid w:val="00BE551D"/>
    <w:rsid w:val="00C7537C"/>
    <w:rsid w:val="00C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59"/>
    <w:rsid w:val="00C8327D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59"/>
    <w:rsid w:val="00C8327D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katevolkova</dc:creator>
  <cp:lastModifiedBy>Катюшка</cp:lastModifiedBy>
  <cp:revision>3</cp:revision>
  <cp:lastPrinted>2016-02-04T12:15:00Z</cp:lastPrinted>
  <dcterms:created xsi:type="dcterms:W3CDTF">2016-02-14T16:33:00Z</dcterms:created>
  <dcterms:modified xsi:type="dcterms:W3CDTF">2016-02-14T16:50:00Z</dcterms:modified>
</cp:coreProperties>
</file>